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7"/>
        </w:tabs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 w:asciiTheme="minorEastAsia" w:hAnsiTheme="minorEastAsia" w:cstheme="minorEastAsia"/>
          <w:sz w:val="52"/>
          <w:szCs w:val="52"/>
          <w:lang w:val="en-US" w:eastAsia="zh-CN"/>
        </w:rPr>
        <w:t>述职报告</w:t>
      </w:r>
    </w:p>
    <w:p>
      <w:p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6"/>
          <w:szCs w:val="36"/>
          <w:lang w:val="en-US" w:eastAsia="zh-CN"/>
        </w:rPr>
        <w:t>2020年度在学校党委、行政及后勤管理处的正确领导下，按照学校及后勤管理处本年度工作要点及有关要求，在后勤管理处领导下较好地完成了本年度工作任务。</w:t>
      </w:r>
    </w:p>
    <w:p>
      <w:pPr>
        <w:numPr>
          <w:ilvl w:val="0"/>
          <w:numId w:val="1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认真学习党的十九届五中全会精神及习近平总书记系列讲话精神，紧密团结在以习近平总书记为核心的党中央周围，积极参加“不忘初心，牢记使命”主题教育，认真阅读党委组织部下发的党员阅读资料汇编，牢固树立政治意识、大局意识、核心意识、看齐意识，做到“两个维护”，不忘初心，继续前行，团结同志，尊重领导，遵纪守法，严格遵守中央“八项规定”，遵守学校及后勤管理处的一切规章制度，积极参加学校及后勤管理处组织的一切活动。</w:t>
      </w:r>
    </w:p>
    <w:p>
      <w:pPr>
        <w:numPr>
          <w:ilvl w:val="0"/>
          <w:numId w:val="1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安全工作是中心工作的重中之重，要求各施工队伍不得以牺牲安全为代价来开展工作，要时刻绷紧安全这条弦，牢记安全这条生命线。</w:t>
      </w:r>
    </w:p>
    <w:p>
      <w:pPr>
        <w:numPr>
          <w:ilvl w:val="0"/>
          <w:numId w:val="1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完成了千佛山校区及长清校区的日常维修工作，为学校各项工作的日常运转提供了保障。</w:t>
      </w:r>
    </w:p>
    <w:p>
      <w:pPr>
        <w:numPr>
          <w:ilvl w:val="0"/>
          <w:numId w:val="1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完成了一、二宿舍及长清宿舍的零星维修工作，为师生员工安心投入教学、科研等工作解除了后顾之忧。</w:t>
      </w: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一年来工作有得有失，工作中虽然取得了一定成绩，但也存在不足，我们将认真总结经验教训，认真学习，理论联系实际，将学习和工作紧密结合在一起，做到工作学习两不误，深入一线，积极为师生员工排忧解难。在新的一年里，坚持上请下达、积极协调、及时有效的原则，做好两服务（为教学科研服务，为师生员工服务），为学校和后勤的发展做出积极贡献。</w:t>
      </w: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陈延贵</w:t>
      </w:r>
    </w:p>
    <w:p>
      <w:pPr>
        <w:numPr>
          <w:ilvl w:val="0"/>
          <w:numId w:val="0"/>
        </w:numPr>
        <w:tabs>
          <w:tab w:val="left" w:pos="1137"/>
        </w:tabs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2020年12月8日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6751"/>
    <w:multiLevelType w:val="singleLevel"/>
    <w:tmpl w:val="5DE867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81E4B"/>
    <w:rsid w:val="602C114F"/>
    <w:rsid w:val="7A1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2020-12-08T02:18:49Z</cp:lastPrinted>
  <dcterms:modified xsi:type="dcterms:W3CDTF">2020-12-08T02:20:42Z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